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817"/>
        <w:gridCol w:w="4820"/>
        <w:gridCol w:w="5045"/>
      </w:tblGrid>
      <w:tr w:rsidR="00FA56BF" w:rsidRPr="00FA56BF" w:rsidTr="00A32E46">
        <w:tc>
          <w:tcPr>
            <w:tcW w:w="817" w:type="dxa"/>
          </w:tcPr>
          <w:p w:rsidR="00FA56BF" w:rsidRPr="00FA56BF" w:rsidRDefault="00FA56B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</w:tcPr>
          <w:p w:rsidR="00FA56BF" w:rsidRPr="00FA56BF" w:rsidRDefault="00FA56BF" w:rsidP="00FA56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6BF">
              <w:rPr>
                <w:rFonts w:ascii="Times New Roman" w:hAnsi="Times New Roman" w:cs="Times New Roman"/>
                <w:b/>
              </w:rPr>
              <w:t>О.Э. Мандельштам «Бессонница. Гомер. Тугие паруса»</w:t>
            </w:r>
          </w:p>
        </w:tc>
        <w:tc>
          <w:tcPr>
            <w:tcW w:w="5045" w:type="dxa"/>
          </w:tcPr>
          <w:p w:rsidR="00FA56BF" w:rsidRPr="00FA56BF" w:rsidRDefault="00FA56BF" w:rsidP="00FA56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6BF">
              <w:rPr>
                <w:rFonts w:ascii="Times New Roman" w:hAnsi="Times New Roman" w:cs="Times New Roman"/>
                <w:b/>
              </w:rPr>
              <w:t xml:space="preserve">И.А.Бродский </w:t>
            </w:r>
            <w:r w:rsidR="00CB6A33">
              <w:rPr>
                <w:rFonts w:ascii="Times New Roman" w:hAnsi="Times New Roman" w:cs="Times New Roman"/>
                <w:b/>
              </w:rPr>
              <w:t>«</w:t>
            </w:r>
            <w:r w:rsidRPr="00FA56BF">
              <w:rPr>
                <w:rFonts w:ascii="Times New Roman" w:hAnsi="Times New Roman" w:cs="Times New Roman"/>
                <w:b/>
              </w:rPr>
              <w:t>Итака</w:t>
            </w:r>
            <w:r w:rsidR="00CB6A33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FA56BF" w:rsidRPr="00FA56BF" w:rsidTr="00A32E46">
        <w:trPr>
          <w:cantSplit/>
          <w:trHeight w:val="2457"/>
        </w:trPr>
        <w:tc>
          <w:tcPr>
            <w:tcW w:w="817" w:type="dxa"/>
            <w:textDirection w:val="btLr"/>
          </w:tcPr>
          <w:p w:rsidR="00FA56BF" w:rsidRPr="00FA56BF" w:rsidRDefault="00FA56BF" w:rsidP="00A32E46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A56BF">
              <w:rPr>
                <w:rFonts w:ascii="Times New Roman" w:hAnsi="Times New Roman" w:cs="Times New Roman"/>
                <w:b/>
              </w:rPr>
              <w:t>«Отсылка к Гомеру»</w:t>
            </w:r>
          </w:p>
        </w:tc>
        <w:tc>
          <w:tcPr>
            <w:tcW w:w="4820" w:type="dxa"/>
          </w:tcPr>
          <w:p w:rsidR="00FA56BF" w:rsidRPr="00FA56BF" w:rsidRDefault="00FA56BF" w:rsidP="00A32E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5" w:type="dxa"/>
          </w:tcPr>
          <w:p w:rsidR="00FA56BF" w:rsidRPr="00FA56BF" w:rsidRDefault="00FA56BF" w:rsidP="00A32E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56BF" w:rsidRPr="00FA56BF" w:rsidTr="00A32E46">
        <w:trPr>
          <w:cantSplit/>
          <w:trHeight w:val="2392"/>
        </w:trPr>
        <w:tc>
          <w:tcPr>
            <w:tcW w:w="817" w:type="dxa"/>
            <w:textDirection w:val="btLr"/>
          </w:tcPr>
          <w:p w:rsidR="00FA56BF" w:rsidRPr="00FA56BF" w:rsidRDefault="00FA56BF" w:rsidP="00A32E46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A56BF">
              <w:rPr>
                <w:rFonts w:ascii="Times New Roman" w:hAnsi="Times New Roman" w:cs="Times New Roman"/>
                <w:b/>
              </w:rPr>
              <w:t>«Исторические несовпадения»</w:t>
            </w:r>
          </w:p>
        </w:tc>
        <w:tc>
          <w:tcPr>
            <w:tcW w:w="4820" w:type="dxa"/>
          </w:tcPr>
          <w:p w:rsidR="00FA56BF" w:rsidRPr="00FA56BF" w:rsidRDefault="00FA56BF" w:rsidP="00A32E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5" w:type="dxa"/>
          </w:tcPr>
          <w:p w:rsidR="00FA56BF" w:rsidRPr="00FA56BF" w:rsidRDefault="00FA56BF" w:rsidP="00A32E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56BF" w:rsidRPr="00FA56BF" w:rsidTr="00A32E46">
        <w:trPr>
          <w:cantSplit/>
          <w:trHeight w:val="2540"/>
        </w:trPr>
        <w:tc>
          <w:tcPr>
            <w:tcW w:w="817" w:type="dxa"/>
            <w:textDirection w:val="btLr"/>
          </w:tcPr>
          <w:p w:rsidR="00FA56BF" w:rsidRPr="00FA56BF" w:rsidRDefault="00FA56BF" w:rsidP="00A32E46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A56BF">
              <w:rPr>
                <w:rFonts w:ascii="Times New Roman" w:hAnsi="Times New Roman" w:cs="Times New Roman"/>
                <w:b/>
              </w:rPr>
              <w:t>«Лирический герой»</w:t>
            </w:r>
          </w:p>
        </w:tc>
        <w:tc>
          <w:tcPr>
            <w:tcW w:w="4820" w:type="dxa"/>
          </w:tcPr>
          <w:p w:rsidR="00FA56BF" w:rsidRPr="00FA56BF" w:rsidRDefault="00FA56BF" w:rsidP="00A32E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5" w:type="dxa"/>
          </w:tcPr>
          <w:p w:rsidR="00FA56BF" w:rsidRPr="00FA56BF" w:rsidRDefault="00FA56BF" w:rsidP="00A32E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56BF" w:rsidRPr="00FA56BF" w:rsidTr="00A32E46">
        <w:trPr>
          <w:cantSplit/>
          <w:trHeight w:val="2548"/>
        </w:trPr>
        <w:tc>
          <w:tcPr>
            <w:tcW w:w="817" w:type="dxa"/>
            <w:textDirection w:val="btLr"/>
          </w:tcPr>
          <w:p w:rsidR="00FA56BF" w:rsidRPr="00FA56BF" w:rsidRDefault="00FA56BF" w:rsidP="00A32E46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A56BF">
              <w:rPr>
                <w:rFonts w:ascii="Times New Roman" w:hAnsi="Times New Roman" w:cs="Times New Roman"/>
                <w:b/>
              </w:rPr>
              <w:t>«Автор»</w:t>
            </w:r>
          </w:p>
        </w:tc>
        <w:tc>
          <w:tcPr>
            <w:tcW w:w="4820" w:type="dxa"/>
          </w:tcPr>
          <w:p w:rsidR="00FA56BF" w:rsidRPr="00FA56BF" w:rsidRDefault="00FA56BF" w:rsidP="00A32E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5" w:type="dxa"/>
          </w:tcPr>
          <w:p w:rsidR="00FA56BF" w:rsidRPr="00FA56BF" w:rsidRDefault="00FA56BF" w:rsidP="00A32E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56BF" w:rsidRPr="00FA56BF" w:rsidTr="00A32E46">
        <w:trPr>
          <w:cantSplit/>
          <w:trHeight w:val="3840"/>
        </w:trPr>
        <w:tc>
          <w:tcPr>
            <w:tcW w:w="817" w:type="dxa"/>
            <w:textDirection w:val="btLr"/>
          </w:tcPr>
          <w:p w:rsidR="00FA56BF" w:rsidRPr="00FA56BF" w:rsidRDefault="00FA56BF" w:rsidP="00A32E46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FA56BF">
              <w:rPr>
                <w:rFonts w:ascii="Times New Roman" w:hAnsi="Times New Roman" w:cs="Times New Roman"/>
                <w:b/>
              </w:rPr>
              <w:t>Своеобразие интерпретации</w:t>
            </w:r>
          </w:p>
        </w:tc>
        <w:tc>
          <w:tcPr>
            <w:tcW w:w="4820" w:type="dxa"/>
          </w:tcPr>
          <w:p w:rsidR="00FA56BF" w:rsidRPr="00FA56BF" w:rsidRDefault="00FA56BF" w:rsidP="00A32E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45" w:type="dxa"/>
          </w:tcPr>
          <w:p w:rsidR="00FA56BF" w:rsidRPr="00FA56BF" w:rsidRDefault="00FA56BF" w:rsidP="00A32E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FB20A1" w:rsidRDefault="00FB20A1" w:rsidP="00A32E46">
      <w:pPr>
        <w:jc w:val="center"/>
      </w:pPr>
    </w:p>
    <w:sectPr w:rsidR="00FB20A1" w:rsidSect="00FA56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56BF"/>
    <w:rsid w:val="002B66B8"/>
    <w:rsid w:val="00A32E46"/>
    <w:rsid w:val="00CB6A33"/>
    <w:rsid w:val="00FA56BF"/>
    <w:rsid w:val="00FB2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0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56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2010-11-06T05:02:00Z</dcterms:created>
  <dcterms:modified xsi:type="dcterms:W3CDTF">2010-11-07T07:45:00Z</dcterms:modified>
</cp:coreProperties>
</file>